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B9D" w:rsidRDefault="00EC5464">
      <w:pPr>
        <w:jc w:val="center"/>
        <w:rPr>
          <w:rFonts w:eastAsia="SimSun" w:cs="Arial"/>
          <w:b/>
          <w:bCs/>
          <w:color w:val="2C2D2E"/>
          <w:sz w:val="32"/>
          <w:szCs w:val="32"/>
          <w:shd w:val="clear" w:color="auto" w:fill="FFFFFF"/>
          <w:lang w:val="ru-RU"/>
        </w:rPr>
      </w:pPr>
      <w:r>
        <w:rPr>
          <w:rFonts w:eastAsia="SimSun" w:cs="Arial"/>
          <w:b/>
          <w:bCs/>
          <w:color w:val="2C2D2E"/>
          <w:sz w:val="32"/>
          <w:szCs w:val="32"/>
          <w:shd w:val="clear" w:color="auto" w:fill="FFFFFF"/>
          <w:lang w:val="ru-RU"/>
        </w:rPr>
        <w:t>И</w:t>
      </w:r>
      <w:r w:rsidRPr="00EC5464">
        <w:rPr>
          <w:rFonts w:eastAsia="SimSun" w:cs="Arial"/>
          <w:b/>
          <w:bCs/>
          <w:color w:val="2C2D2E"/>
          <w:sz w:val="32"/>
          <w:szCs w:val="32"/>
          <w:shd w:val="clear" w:color="auto" w:fill="FFFFFF"/>
          <w:lang w:val="ru-RU"/>
        </w:rPr>
        <w:t>нструкция по эксплуата</w:t>
      </w:r>
      <w:r>
        <w:rPr>
          <w:rFonts w:eastAsia="SimSun" w:cs="Arial"/>
          <w:b/>
          <w:bCs/>
          <w:color w:val="2C2D2E"/>
          <w:sz w:val="32"/>
          <w:szCs w:val="32"/>
          <w:shd w:val="clear" w:color="auto" w:fill="FFFFFF"/>
          <w:lang w:val="ru-RU"/>
        </w:rPr>
        <w:t>ции</w:t>
      </w:r>
    </w:p>
    <w:p w:rsidR="00021B9D" w:rsidRDefault="00EC5464">
      <w:pPr>
        <w:jc w:val="center"/>
        <w:rPr>
          <w:rFonts w:eastAsia="SimSun" w:cs="Arial"/>
          <w:color w:val="2C2D2E"/>
          <w:sz w:val="28"/>
          <w:szCs w:val="28"/>
          <w:shd w:val="clear" w:color="auto" w:fill="FFFFFF"/>
          <w:lang w:val="ru-RU"/>
        </w:rPr>
      </w:pPr>
      <w:r w:rsidRPr="00EC5464">
        <w:rPr>
          <w:rFonts w:eastAsia="SimSun" w:cs="Arial"/>
          <w:color w:val="2C2D2E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SimSun" w:cs="Arial"/>
          <w:color w:val="2C2D2E"/>
          <w:sz w:val="28"/>
          <w:szCs w:val="28"/>
          <w:shd w:val="clear" w:color="auto" w:fill="FFFFFF"/>
          <w:lang w:val="ru-RU"/>
        </w:rPr>
        <w:t>С</w:t>
      </w:r>
      <w:r w:rsidRPr="00EC5464">
        <w:rPr>
          <w:rFonts w:eastAsia="SimSun" w:cs="Arial"/>
          <w:color w:val="2C2D2E"/>
          <w:sz w:val="28"/>
          <w:szCs w:val="28"/>
          <w:shd w:val="clear" w:color="auto" w:fill="FFFFFF"/>
          <w:lang w:val="ru-RU"/>
        </w:rPr>
        <w:t>ветодиодн</w:t>
      </w:r>
      <w:r>
        <w:rPr>
          <w:rFonts w:eastAsia="SimSun" w:cs="Arial"/>
          <w:color w:val="2C2D2E"/>
          <w:sz w:val="28"/>
          <w:szCs w:val="28"/>
          <w:shd w:val="clear" w:color="auto" w:fill="FFFFFF"/>
          <w:lang w:val="ru-RU"/>
        </w:rPr>
        <w:t>ый</w:t>
      </w:r>
      <w:bookmarkStart w:id="0" w:name="_GoBack"/>
      <w:bookmarkEnd w:id="0"/>
      <w:r w:rsidRPr="00EC5464">
        <w:rPr>
          <w:rFonts w:eastAsia="SimSun" w:cs="Arial"/>
          <w:color w:val="2C2D2E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SimSun" w:cs="Arial"/>
          <w:color w:val="2C2D2E"/>
          <w:sz w:val="28"/>
          <w:szCs w:val="28"/>
          <w:shd w:val="clear" w:color="auto" w:fill="FFFFFF"/>
          <w:lang w:val="ru-RU"/>
        </w:rPr>
        <w:t xml:space="preserve">прожектор 2210, с дистанционным управлением. </w:t>
      </w:r>
    </w:p>
    <w:p w:rsidR="00EC5464" w:rsidRDefault="00EC5464">
      <w:pPr>
        <w:rPr>
          <w:rFonts w:eastAsia="SimSun" w:cs="Arial"/>
          <w:i/>
          <w:iCs/>
          <w:color w:val="2C2D2E"/>
          <w:sz w:val="22"/>
          <w:szCs w:val="22"/>
          <w:shd w:val="clear" w:color="auto" w:fill="FFFFFF"/>
          <w:lang w:val="ru-RU"/>
        </w:rPr>
      </w:pPr>
    </w:p>
    <w:p w:rsidR="00021B9D" w:rsidRPr="00EC5464" w:rsidRDefault="00EC5464">
      <w:pPr>
        <w:rPr>
          <w:rFonts w:eastAsia="SimSun" w:cs="Arial"/>
          <w:b/>
          <w:i/>
          <w:iCs/>
          <w:color w:val="2C2D2E"/>
          <w:sz w:val="22"/>
          <w:szCs w:val="22"/>
          <w:shd w:val="clear" w:color="auto" w:fill="FFFFFF"/>
          <w:lang w:val="ru-RU"/>
        </w:rPr>
      </w:pPr>
      <w:r w:rsidRPr="00EC5464">
        <w:rPr>
          <w:rFonts w:eastAsia="SimSun" w:cs="Arial"/>
          <w:b/>
          <w:i/>
          <w:iCs/>
          <w:color w:val="2C2D2E"/>
          <w:sz w:val="22"/>
          <w:szCs w:val="22"/>
          <w:shd w:val="clear" w:color="auto" w:fill="FFFFFF"/>
          <w:lang w:val="ru-RU"/>
        </w:rPr>
        <w:t>Характеристики:</w:t>
      </w:r>
    </w:p>
    <w:p w:rsidR="00021B9D" w:rsidRPr="00EC5464" w:rsidRDefault="00EC5464">
      <w:pP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</w:pP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 •точечный луч и прожектор в одном источнике света</w:t>
      </w:r>
    </w:p>
    <w:p w:rsidR="00021B9D" w:rsidRPr="00EC5464" w:rsidRDefault="00EC5464">
      <w:pP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</w:pP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 •проводное/беспроводное управление в одном контроллере </w:t>
      </w:r>
    </w:p>
    <w:p w:rsidR="00021B9D" w:rsidRPr="00EC5464" w:rsidRDefault="00EC5464">
      <w:pP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</w:pPr>
      <w: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 </w:t>
      </w: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•вертикальное движение 90, </w:t>
      </w:r>
      <w: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>горизонтальное движение 360.</w:t>
      </w:r>
    </w:p>
    <w:p w:rsidR="00021B9D" w:rsidRPr="00EC5464" w:rsidRDefault="00EC5464">
      <w:pP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</w:pP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 •автоматический сброс после выключения</w:t>
      </w:r>
    </w:p>
    <w:p w:rsidR="00021B9D" w:rsidRPr="00EC5464" w:rsidRDefault="00EC5464">
      <w:pP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</w:pP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 •водонепроницаем</w:t>
      </w:r>
      <w: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>ость, класс защиты</w:t>
      </w: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 </w:t>
      </w:r>
      <w:r>
        <w:rPr>
          <w:rFonts w:eastAsia="SimSun" w:cs="Arial"/>
          <w:color w:val="2C2D2E"/>
          <w:sz w:val="22"/>
          <w:szCs w:val="22"/>
          <w:shd w:val="clear" w:color="auto" w:fill="FFFFFF"/>
        </w:rPr>
        <w:t>IP</w:t>
      </w: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>67</w:t>
      </w:r>
    </w:p>
    <w:p w:rsidR="00021B9D" w:rsidRPr="00EC5464" w:rsidRDefault="00EC5464">
      <w:pPr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</w:pPr>
      <w:r w:rsidRPr="00EC5464">
        <w:rPr>
          <w:rFonts w:eastAsia="SimSun" w:cs="Arial"/>
          <w:color w:val="2C2D2E"/>
          <w:sz w:val="22"/>
          <w:szCs w:val="22"/>
          <w:shd w:val="clear" w:color="auto" w:fill="FFFFFF"/>
          <w:lang w:val="ru-RU"/>
        </w:rPr>
        <w:t xml:space="preserve"> •перманентное крепление</w:t>
      </w:r>
    </w:p>
    <w:p w:rsidR="00021B9D" w:rsidRPr="00EC5464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Pr="00EC5464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noProof/>
          <w:color w:val="2C2D2E"/>
          <w:sz w:val="18"/>
          <w:szCs w:val="18"/>
          <w:shd w:val="clear" w:color="auto" w:fill="FFFFFF"/>
          <w:lang w:val="ru-RU" w:eastAsia="ru-RU"/>
        </w:rPr>
        <w:drawing>
          <wp:inline distT="0" distB="0" distL="114300" distR="114300">
            <wp:extent cx="5850890" cy="2182495"/>
            <wp:effectExtent l="0" t="0" r="3810" b="1905"/>
            <wp:docPr id="1" name="Picture 1" descr="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tachmen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noProof/>
          <w:color w:val="2C2D2E"/>
          <w:sz w:val="18"/>
          <w:szCs w:val="18"/>
          <w:shd w:val="clear" w:color="auto" w:fill="FFFFFF"/>
          <w:lang w:val="ru-RU" w:eastAsia="ru-RU"/>
        </w:rPr>
        <w:drawing>
          <wp:inline distT="0" distB="0" distL="114300" distR="114300">
            <wp:extent cx="5892165" cy="2392680"/>
            <wp:effectExtent l="0" t="0" r="635" b="7620"/>
            <wp:docPr id="3" name="Picture 3" descr="attachmen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ttachment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tbl>
      <w:tblPr>
        <w:tblStyle w:val="a3"/>
        <w:tblW w:w="9020" w:type="dxa"/>
        <w:tblLook w:val="04A0" w:firstRow="1" w:lastRow="0" w:firstColumn="1" w:lastColumn="0" w:noHBand="0" w:noVBand="1"/>
      </w:tblPr>
      <w:tblGrid>
        <w:gridCol w:w="9020"/>
      </w:tblGrid>
      <w:tr w:rsidR="00021B9D" w:rsidRPr="00EC5464">
        <w:trPr>
          <w:trHeight w:val="959"/>
        </w:trPr>
        <w:tc>
          <w:tcPr>
            <w:tcW w:w="9020" w:type="dxa"/>
          </w:tcPr>
          <w:p w:rsidR="00021B9D" w:rsidRDefault="00EC5464">
            <w:pPr>
              <w:jc w:val="left"/>
              <w:rPr>
                <w:rFonts w:eastAsia="SimSun" w:cs="Arial"/>
                <w:color w:val="2C2D2E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eastAsia="SimSun" w:cs="Arial"/>
                <w:color w:val="2C2D2E"/>
                <w:shd w:val="clear" w:color="auto" w:fill="FFFFFF"/>
                <w:lang w:val="ru-RU"/>
              </w:rPr>
              <w:t xml:space="preserve">Этот документ обеспечивает всю нужную информацию, которая позволяет правильно и безопасно установить ваш продукт. Перед началом установки и эксплуатации </w:t>
            </w:r>
            <w:r>
              <w:rPr>
                <w:rFonts w:eastAsia="SimSun" w:cs="Arial"/>
                <w:color w:val="2C2D2E"/>
                <w:shd w:val="clear" w:color="auto" w:fill="FFFFFF"/>
                <w:lang w:val="ru-RU"/>
              </w:rPr>
              <w:t>вашего нового прожектора специалист п</w:t>
            </w:r>
            <w:r>
              <w:rPr>
                <w:rFonts w:eastAsia="SimSun" w:cs="Arial"/>
                <w:color w:val="2C2D2E"/>
                <w:shd w:val="clear" w:color="auto" w:fill="FFFFFF"/>
                <w:lang w:val="ru-RU"/>
              </w:rPr>
              <w:t>о монтажу и оператор должны полностью ознакомиться с данным руководством.</w:t>
            </w:r>
          </w:p>
        </w:tc>
      </w:tr>
    </w:tbl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Pr="00EC5464" w:rsidRDefault="00EC5464">
      <w:pPr>
        <w:rPr>
          <w:rFonts w:eastAsia="SimSun" w:cs="Arial"/>
          <w:b/>
          <w:i/>
          <w:iCs/>
          <w:color w:val="2C2D2E"/>
          <w:sz w:val="18"/>
          <w:szCs w:val="18"/>
          <w:shd w:val="clear" w:color="auto" w:fill="FFFFFF"/>
          <w:lang w:val="ru-RU"/>
        </w:rPr>
      </w:pPr>
      <w:r w:rsidRPr="00EC5464">
        <w:rPr>
          <w:rFonts w:eastAsia="SimSun" w:cs="Arial"/>
          <w:b/>
          <w:i/>
          <w:iCs/>
          <w:color w:val="2C2D2E"/>
          <w:sz w:val="22"/>
          <w:szCs w:val="22"/>
          <w:shd w:val="clear" w:color="auto" w:fill="FFFFFF"/>
          <w:lang w:val="ru-RU"/>
        </w:rPr>
        <w:t>Руководство по эксплуатации пульта дистанционного управления</w:t>
      </w:r>
      <w:r w:rsidRPr="00EC5464">
        <w:rPr>
          <w:rFonts w:eastAsia="SimSun" w:cs="Arial"/>
          <w:b/>
          <w:i/>
          <w:iCs/>
          <w:color w:val="2C2D2E"/>
          <w:sz w:val="18"/>
          <w:szCs w:val="18"/>
          <w:shd w:val="clear" w:color="auto" w:fill="FFFFFF"/>
          <w:lang w:val="ru-RU"/>
        </w:rPr>
        <w:t>.</w:t>
      </w: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Данная инструкция показывает,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как использовать пульт дистанционного 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управления.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В этой инструкции вы узнаете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</w:p>
    <w:p w:rsidR="00021B9D" w:rsidRDefault="00EC5464">
      <w:pPr>
        <w:numPr>
          <w:ilvl w:val="0"/>
          <w:numId w:val="1"/>
        </w:num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Основные функции пульта дистанционного управления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;</w:t>
      </w:r>
    </w:p>
    <w:p w:rsidR="00021B9D" w:rsidRDefault="00EC5464">
      <w:pPr>
        <w:numPr>
          <w:ilvl w:val="0"/>
          <w:numId w:val="1"/>
        </w:num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lastRenderedPageBreak/>
        <w:t>Подкл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ючите прожектор к пульту управления.</w:t>
      </w: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noProof/>
          <w:color w:val="2C2D2E"/>
          <w:sz w:val="18"/>
          <w:szCs w:val="18"/>
          <w:shd w:val="clear" w:color="auto" w:fill="FFFFFF"/>
          <w:lang w:val="ru-RU" w:eastAsia="ru-RU"/>
        </w:rPr>
        <w:drawing>
          <wp:inline distT="0" distB="0" distL="114300" distR="114300">
            <wp:extent cx="5272405" cy="2360930"/>
            <wp:effectExtent l="0" t="0" r="10795" b="1270"/>
            <wp:docPr id="6" name="Picture 6" descr="IMG_929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9290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Pr="00EC5464" w:rsidRDefault="00EC5464">
      <w:pPr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</w:pPr>
      <w:r w:rsidRPr="00EC5464"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  <w:t>Основные функции</w:t>
      </w:r>
      <w:r w:rsidRPr="00EC5464"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  <w:t>: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Только при условии, что прожектор подключен к пульту управления, им можно управлять дистанционно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Включить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зажмите, чтобы включить свет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Выключить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зажмите еще раз, чтобы выключить свет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Вверх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корпус поднимается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Вниз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корпус опускается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Влево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поворачивается влево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Вправо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поворачивается вправо                                                             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                                                                                                 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Точечный луч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Точечное и короткое/продолжительно нажатие позволяет </w:t>
      </w:r>
      <w:proofErr w:type="spellStart"/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регклировать</w:t>
      </w:r>
      <w:proofErr w:type="spellEnd"/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луч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Наводнение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Наводнение и короткое/продолжительно нажатие могут регулирова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ть луч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Скорость/вспышка</w:t>
      </w:r>
      <w:r w:rsidRPr="00EC5464"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: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По умолчанию установлена высокая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скорость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Нажмите один раз, чтобы отрегулировать скорость.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>Длительное нажатие,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 перек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лючает на </w:t>
      </w:r>
      <w:r>
        <w:rPr>
          <w:rFonts w:eastAsia="SimSun" w:cs="Arial"/>
          <w:color w:val="2C2D2E"/>
          <w:sz w:val="18"/>
          <w:szCs w:val="18"/>
          <w:shd w:val="clear" w:color="auto" w:fill="FFFFFF"/>
        </w:rPr>
        <w:t>SOS</w:t>
      </w:r>
      <w: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  <w:t xml:space="preserve">.                                                                        </w:t>
      </w:r>
    </w:p>
    <w:p w:rsidR="00021B9D" w:rsidRDefault="00EC5464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  <w:r>
        <w:rPr>
          <w:rFonts w:eastAsia="SimSun" w:cs="Arial"/>
          <w:noProof/>
          <w:color w:val="2C2D2E"/>
          <w:sz w:val="18"/>
          <w:szCs w:val="18"/>
          <w:shd w:val="clear" w:color="auto" w:fill="FFFFFF"/>
          <w:lang w:val="ru-RU" w:eastAsia="ru-RU"/>
        </w:rPr>
        <w:drawing>
          <wp:inline distT="0" distB="0" distL="114300" distR="114300">
            <wp:extent cx="1463040" cy="871220"/>
            <wp:effectExtent l="0" t="0" r="10160" b="5080"/>
            <wp:docPr id="17" name="Picture 17" descr="IMG_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92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D" w:rsidRDefault="00021B9D">
      <w:pPr>
        <w:rPr>
          <w:rFonts w:eastAsia="SimSun" w:cs="Arial"/>
          <w:color w:val="2C2D2E"/>
          <w:sz w:val="18"/>
          <w:szCs w:val="18"/>
          <w:shd w:val="clear" w:color="auto" w:fill="FFFFFF"/>
          <w:lang w:val="ru-RU"/>
        </w:rPr>
      </w:pPr>
    </w:p>
    <w:p w:rsidR="00021B9D" w:rsidRPr="00EC5464" w:rsidRDefault="00EC5464">
      <w:pPr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</w:pPr>
      <w:r w:rsidRPr="00EC5464"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  <w:t>Подключение прожектора</w:t>
      </w:r>
      <w:r w:rsidRPr="00EC5464"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  <w:t>:</w:t>
      </w:r>
    </w:p>
    <w:p w:rsidR="00021B9D" w:rsidRDefault="00EC5464">
      <w:pPr>
        <w:rPr>
          <w:rFonts w:eastAsia="SimSun" w:cs="Arial"/>
          <w:color w:val="2C2D2E"/>
          <w:shd w:val="clear" w:color="auto" w:fill="FFFFFF"/>
          <w:lang w:val="ru-RU"/>
        </w:rPr>
      </w:pPr>
      <w:r>
        <w:rPr>
          <w:rFonts w:eastAsia="SimSun" w:cs="Arial"/>
          <w:color w:val="2C2D2E"/>
          <w:shd w:val="clear" w:color="auto" w:fill="FFFFFF"/>
          <w:lang w:val="ru-RU"/>
        </w:rPr>
        <w:t>Заводская настройка закодирована</w:t>
      </w:r>
    </w:p>
    <w:p w:rsidR="00021B9D" w:rsidRDefault="00021B9D">
      <w:pPr>
        <w:rPr>
          <w:rFonts w:eastAsia="SimSun" w:cs="Arial"/>
          <w:color w:val="2C2D2E"/>
          <w:shd w:val="clear" w:color="auto" w:fill="FFFFFF"/>
          <w:lang w:val="ru-RU"/>
        </w:rPr>
      </w:pPr>
    </w:p>
    <w:p w:rsidR="00021B9D" w:rsidRPr="00EC5464" w:rsidRDefault="00021B9D">
      <w:pPr>
        <w:rPr>
          <w:rFonts w:eastAsia="SimSun" w:cs="Arial"/>
          <w:b/>
          <w:color w:val="2C2D2E"/>
          <w:shd w:val="clear" w:color="auto" w:fill="FFFFFF"/>
          <w:lang w:val="ru-RU"/>
        </w:rPr>
      </w:pPr>
    </w:p>
    <w:p w:rsidR="00021B9D" w:rsidRPr="00EC5464" w:rsidRDefault="00EC5464">
      <w:pPr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</w:pPr>
      <w:r w:rsidRPr="00EC5464"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  <w:t>Отключение прожектора</w:t>
      </w:r>
      <w:r w:rsidRPr="00EC5464"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  <w:t>:</w:t>
      </w:r>
      <w:r w:rsidRPr="00EC5464">
        <w:rPr>
          <w:rFonts w:eastAsia="SimSun" w:cs="Arial"/>
          <w:b/>
          <w:i/>
          <w:iCs/>
          <w:color w:val="2C2D2E"/>
          <w:sz w:val="24"/>
          <w:szCs w:val="24"/>
          <w:shd w:val="clear" w:color="auto" w:fill="FFFFFF"/>
          <w:lang w:val="ru-RU"/>
        </w:rPr>
        <w:t xml:space="preserve"> </w:t>
      </w:r>
    </w:p>
    <w:p w:rsidR="00021B9D" w:rsidRPr="00EC5464" w:rsidRDefault="00EC5464">
      <w:pPr>
        <w:rPr>
          <w:rFonts w:ascii="Calibri" w:eastAsia="SimSun" w:hAnsi="Calibri" w:cs="Calibri"/>
          <w:sz w:val="18"/>
          <w:szCs w:val="18"/>
          <w:lang w:val="ru-RU" w:bidi="ar"/>
        </w:rPr>
      </w:pPr>
      <w:r w:rsidRPr="00EC5464">
        <w:rPr>
          <w:rFonts w:ascii="Calibri" w:eastAsia="SimSun" w:hAnsi="Calibri" w:cs="Calibri"/>
          <w:sz w:val="18"/>
          <w:szCs w:val="18"/>
          <w:lang w:val="ru-RU" w:bidi="ar"/>
        </w:rPr>
        <w:t xml:space="preserve">Если вы обнаружите, что пульт дистанционного управления не соответствует лампочке, пожалуйста, выполните следующие действия: </w:t>
      </w:r>
    </w:p>
    <w:p w:rsidR="00021B9D" w:rsidRPr="00EC5464" w:rsidRDefault="00EC5464">
      <w:pPr>
        <w:numPr>
          <w:ilvl w:val="0"/>
          <w:numId w:val="2"/>
        </w:numPr>
        <w:rPr>
          <w:rFonts w:ascii="Calibri" w:eastAsia="SimSun" w:hAnsi="Calibri" w:cs="Calibri"/>
          <w:sz w:val="18"/>
          <w:szCs w:val="18"/>
          <w:lang w:val="ru-RU" w:bidi="ar"/>
        </w:rPr>
      </w:pPr>
      <w:r w:rsidRPr="00EC5464">
        <w:rPr>
          <w:rFonts w:ascii="Calibri" w:eastAsia="SimSun" w:hAnsi="Calibri" w:cs="Calibri"/>
          <w:sz w:val="18"/>
          <w:szCs w:val="18"/>
          <w:lang w:val="ru-RU" w:bidi="ar"/>
        </w:rPr>
        <w:t>При подключении источника питания одновременно нажимайте клавишу</w:t>
      </w:r>
      <w:r>
        <w:rPr>
          <w:rFonts w:ascii="Calibri" w:eastAsia="SimSun" w:hAnsi="Calibri" w:cs="Calibri"/>
          <w:sz w:val="18"/>
          <w:szCs w:val="18"/>
          <w:lang w:val="ru-RU" w:bidi="ar"/>
        </w:rPr>
        <w:t xml:space="preserve">       </w:t>
      </w:r>
      <w:r>
        <w:rPr>
          <w:rFonts w:ascii="Calibri" w:eastAsia="SimSun" w:hAnsi="Calibri" w:cs="Calibri"/>
          <w:sz w:val="18"/>
          <w:szCs w:val="18"/>
          <w:lang w:val="ru-RU" w:bidi="ar"/>
        </w:rPr>
        <w:t xml:space="preserve">     </w:t>
      </w:r>
    </w:p>
    <w:p w:rsidR="00021B9D" w:rsidRDefault="00EC5464">
      <w:pPr>
        <w:ind w:firstLineChars="100" w:firstLine="180"/>
        <w:rPr>
          <w:rFonts w:ascii="Calibri" w:eastAsia="SimSun" w:hAnsi="Calibri" w:cs="Calibri"/>
          <w:sz w:val="18"/>
          <w:szCs w:val="18"/>
          <w:lang w:val="ru-RU" w:bidi="ar"/>
        </w:rPr>
      </w:pPr>
      <w:r w:rsidRPr="00EC5464">
        <w:rPr>
          <w:rFonts w:ascii="Calibri" w:eastAsia="SimSun" w:hAnsi="Calibri" w:cs="Calibri"/>
          <w:sz w:val="18"/>
          <w:szCs w:val="18"/>
          <w:lang w:val="ru-RU" w:bidi="ar"/>
        </w:rPr>
        <w:t xml:space="preserve"> Точечный луч и клавишу Скорость/ Вспышка в течение 5 секунд. </w:t>
      </w:r>
      <w:r>
        <w:rPr>
          <w:rFonts w:ascii="Calibri" w:eastAsia="SimSun" w:hAnsi="Calibri" w:cs="Calibri"/>
          <w:sz w:val="18"/>
          <w:szCs w:val="18"/>
          <w:lang w:bidi="ar"/>
        </w:rPr>
        <w:t>(</w:t>
      </w:r>
      <w:proofErr w:type="spellStart"/>
      <w:r>
        <w:rPr>
          <w:rFonts w:ascii="Calibri" w:eastAsia="SimSun" w:hAnsi="Calibri" w:cs="Calibri"/>
          <w:sz w:val="18"/>
          <w:szCs w:val="18"/>
          <w:lang w:bidi="ar"/>
        </w:rPr>
        <w:t>Рисунок</w:t>
      </w:r>
      <w:proofErr w:type="spellEnd"/>
      <w:r>
        <w:rPr>
          <w:rFonts w:ascii="Calibri" w:eastAsia="SimSun" w:hAnsi="Calibri" w:cs="Calibri"/>
          <w:sz w:val="18"/>
          <w:szCs w:val="18"/>
          <w:lang w:bidi="ar"/>
        </w:rPr>
        <w:t xml:space="preserve"> 1)</w:t>
      </w:r>
    </w:p>
    <w:p w:rsidR="00021B9D" w:rsidRPr="00EC5464" w:rsidRDefault="00EC5464">
      <w:pPr>
        <w:numPr>
          <w:ilvl w:val="0"/>
          <w:numId w:val="2"/>
        </w:numPr>
        <w:rPr>
          <w:rFonts w:ascii="Calibri" w:hAnsi="Calibri" w:cs="Calibri"/>
          <w:sz w:val="18"/>
          <w:szCs w:val="18"/>
          <w:lang w:val="ru-RU"/>
        </w:rPr>
      </w:pPr>
      <w:r w:rsidRPr="00EC5464">
        <w:rPr>
          <w:rFonts w:ascii="Calibri" w:eastAsia="SimSun" w:hAnsi="Calibri" w:cs="Calibri"/>
          <w:sz w:val="18"/>
          <w:szCs w:val="18"/>
          <w:lang w:val="ru-RU" w:bidi="ar"/>
        </w:rPr>
        <w:t>Если свет мигает, кодирование выполнено успешно</w:t>
      </w:r>
      <w:r>
        <w:rPr>
          <w:rFonts w:ascii="Calibri" w:eastAsia="SimSun" w:hAnsi="Calibri" w:cs="Calibri"/>
          <w:sz w:val="18"/>
          <w:szCs w:val="18"/>
          <w:lang w:val="ru-RU" w:bidi="ar"/>
        </w:rPr>
        <w:t>,</w:t>
      </w:r>
    </w:p>
    <w:p w:rsidR="00021B9D" w:rsidRPr="00EC5464" w:rsidRDefault="00EC5464">
      <w:pPr>
        <w:ind w:firstLineChars="100" w:firstLine="180"/>
        <w:rPr>
          <w:rFonts w:ascii="Calibri" w:hAnsi="Calibri" w:cs="Calibri"/>
          <w:sz w:val="18"/>
          <w:szCs w:val="18"/>
          <w:lang w:val="ru-RU"/>
        </w:rPr>
      </w:pPr>
      <w:r>
        <w:rPr>
          <w:rFonts w:ascii="Calibri" w:eastAsia="SimSun" w:hAnsi="Calibri" w:cs="Calibri"/>
          <w:sz w:val="18"/>
          <w:szCs w:val="18"/>
          <w:lang w:val="ru-RU" w:bidi="ar"/>
        </w:rPr>
        <w:t xml:space="preserve"> в другом случае кодирование</w:t>
      </w:r>
      <w:r w:rsidRPr="00EC5464">
        <w:rPr>
          <w:rFonts w:ascii="Calibri" w:eastAsia="SimSun" w:hAnsi="Calibri" w:cs="Calibri"/>
          <w:sz w:val="18"/>
          <w:szCs w:val="18"/>
          <w:lang w:val="ru-RU" w:bidi="ar"/>
        </w:rPr>
        <w:t xml:space="preserve"> </w:t>
      </w:r>
      <w:r>
        <w:rPr>
          <w:rFonts w:ascii="Calibri" w:eastAsia="SimSun" w:hAnsi="Calibri" w:cs="Calibri"/>
          <w:sz w:val="18"/>
          <w:szCs w:val="18"/>
          <w:lang w:val="ru-RU" w:bidi="ar"/>
        </w:rPr>
        <w:t>не выполнено.</w:t>
      </w:r>
    </w:p>
    <w:p w:rsidR="00021B9D" w:rsidRPr="00EC5464" w:rsidRDefault="00EC5464">
      <w:pPr>
        <w:numPr>
          <w:ilvl w:val="0"/>
          <w:numId w:val="2"/>
        </w:numPr>
        <w:rPr>
          <w:rFonts w:ascii="Calibri" w:hAnsi="Calibri" w:cs="Calibri"/>
          <w:sz w:val="18"/>
          <w:szCs w:val="18"/>
          <w:lang w:val="ru-RU"/>
        </w:rPr>
      </w:pPr>
      <w:r w:rsidRPr="00EC5464">
        <w:rPr>
          <w:rFonts w:ascii="Calibri" w:eastAsia="SimSun" w:hAnsi="Calibri" w:cs="Calibri"/>
          <w:sz w:val="18"/>
          <w:szCs w:val="18"/>
          <w:lang w:val="ru-RU" w:bidi="ar"/>
        </w:rPr>
        <w:t xml:space="preserve"> Если кодирование не удалось, необходимо снова включить </w:t>
      </w:r>
    </w:p>
    <w:p w:rsidR="00021B9D" w:rsidRDefault="00EC5464">
      <w:pPr>
        <w:ind w:firstLineChars="100" w:firstLine="180"/>
        <w:rPr>
          <w:rFonts w:ascii="Calibri" w:hAnsi="Calibri" w:cs="Calibri"/>
          <w:sz w:val="18"/>
          <w:szCs w:val="18"/>
          <w:lang w:val="ru-RU"/>
        </w:rPr>
      </w:pPr>
      <w:r w:rsidRPr="00EC5464">
        <w:rPr>
          <w:rFonts w:ascii="Calibri" w:eastAsia="SimSun" w:hAnsi="Calibri" w:cs="Calibri"/>
          <w:sz w:val="18"/>
          <w:szCs w:val="18"/>
          <w:lang w:val="ru-RU" w:bidi="ar"/>
        </w:rPr>
        <w:t xml:space="preserve">питание и повторить описанную выше операцию. </w:t>
      </w:r>
    </w:p>
    <w:p w:rsidR="00021B9D" w:rsidRDefault="00EC5464">
      <w:pPr>
        <w:rPr>
          <w:rFonts w:ascii="Calibri" w:hAnsi="Calibri" w:cs="Calibri"/>
          <w:sz w:val="18"/>
          <w:szCs w:val="18"/>
        </w:rPr>
      </w:pPr>
      <w:r>
        <w:rPr>
          <w:rFonts w:eastAsia="SimSun" w:cs="Arial"/>
          <w:noProof/>
          <w:color w:val="2C2D2E"/>
          <w:shd w:val="clear" w:color="auto" w:fill="FFFFFF"/>
          <w:lang w:val="ru-RU" w:eastAsia="ru-RU"/>
        </w:rPr>
        <w:drawing>
          <wp:inline distT="0" distB="0" distL="114300" distR="114300">
            <wp:extent cx="891540" cy="947420"/>
            <wp:effectExtent l="0" t="0" r="10160" b="5080"/>
            <wp:docPr id="16" name="Picture 16" descr="IMG_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92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154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D" w:rsidRDefault="00021B9D">
      <w:pPr>
        <w:rPr>
          <w:rFonts w:eastAsia="SimSun" w:cs="Arial"/>
          <w:i/>
          <w:iCs/>
          <w:color w:val="2C2D2E"/>
          <w:sz w:val="24"/>
          <w:szCs w:val="24"/>
          <w:shd w:val="clear" w:color="auto" w:fill="FFFFFF"/>
          <w:lang w:val="ru-RU"/>
        </w:rPr>
      </w:pPr>
    </w:p>
    <w:p w:rsidR="00021B9D" w:rsidRDefault="00021B9D">
      <w:pPr>
        <w:rPr>
          <w:rFonts w:eastAsia="SimSun" w:cs="Arial"/>
          <w:color w:val="2C2D2E"/>
          <w:shd w:val="clear" w:color="auto" w:fill="FFFFFF"/>
          <w:lang w:val="ru-RU"/>
        </w:rPr>
      </w:pPr>
    </w:p>
    <w:sectPr w:rsidR="00021B9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54A469"/>
    <w:multiLevelType w:val="singleLevel"/>
    <w:tmpl w:val="A954A469"/>
    <w:lvl w:ilvl="0">
      <w:start w:val="1"/>
      <w:numFmt w:val="decimal"/>
      <w:suff w:val="space"/>
      <w:lvlText w:val="%1."/>
      <w:lvlJc w:val="left"/>
    </w:lvl>
  </w:abstractNum>
  <w:abstractNum w:abstractNumId="1">
    <w:nsid w:val="F7F288A9"/>
    <w:multiLevelType w:val="singleLevel"/>
    <w:tmpl w:val="F7F288A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C27CE"/>
    <w:rsid w:val="00021B9D"/>
    <w:rsid w:val="00EC5464"/>
    <w:rsid w:val="202F7E4F"/>
    <w:rsid w:val="253C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EC54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C5464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EC54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C5464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244</Words>
  <Characters>2096</Characters>
  <Application>Microsoft Office Word</Application>
  <DocSecurity>0</DocSecurity>
  <Lines>17</Lines>
  <Paragraphs>4</Paragraphs>
  <ScaleCrop>false</ScaleCrop>
  <Company>SPecialiST RePack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</dc:creator>
  <cp:lastModifiedBy>trust</cp:lastModifiedBy>
  <cp:revision>2</cp:revision>
  <dcterms:created xsi:type="dcterms:W3CDTF">2023-06-26T16:59:00Z</dcterms:created>
  <dcterms:modified xsi:type="dcterms:W3CDTF">2023-06-27T06:48:00Z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1033-11.2.0.11219</vt:lpwstr>
  </property>
  <property fmtid="{D5CDD505-2E9C-101B-9397-08002B2CF9AE}" pid="3" name="ICV">
    <vt:lpwstr>30C5AE551BB64A7F9773B0A469DFD38F</vt:lpwstr>
  </property>
</Properties>
</file>